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Обобщенные ответы на вопросы,</w:t>
      </w:r>
    </w:p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полученные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57369">
        <w:rPr>
          <w:rFonts w:ascii="Times New Roman" w:hAnsi="Times New Roman"/>
          <w:b/>
          <w:sz w:val="28"/>
          <w:szCs w:val="28"/>
        </w:rPr>
        <w:t>к проведению</w:t>
      </w:r>
      <w:r>
        <w:rPr>
          <w:rFonts w:ascii="Times New Roman" w:hAnsi="Times New Roman"/>
          <w:b/>
          <w:sz w:val="28"/>
          <w:szCs w:val="28"/>
        </w:rPr>
        <w:t xml:space="preserve"> публичных обсуждений</w:t>
      </w:r>
    </w:p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правоприменительной практики надзорной деятельности</w:t>
      </w:r>
    </w:p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Межрегионального управления Росприроднадзора по Астраханской                             и Волгоградской областям за</w:t>
      </w:r>
      <w:r w:rsidR="002C6E63">
        <w:rPr>
          <w:rFonts w:ascii="Times New Roman" w:hAnsi="Times New Roman"/>
          <w:b/>
          <w:sz w:val="28"/>
          <w:szCs w:val="28"/>
        </w:rPr>
        <w:t xml:space="preserve"> </w:t>
      </w:r>
      <w:r w:rsidR="00BA6351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7655">
        <w:rPr>
          <w:rFonts w:ascii="Times New Roman" w:hAnsi="Times New Roman"/>
          <w:b/>
          <w:sz w:val="28"/>
          <w:szCs w:val="28"/>
        </w:rPr>
        <w:t>2021</w:t>
      </w:r>
      <w:r w:rsidR="00457369">
        <w:rPr>
          <w:rFonts w:ascii="Times New Roman" w:hAnsi="Times New Roman"/>
          <w:b/>
          <w:sz w:val="28"/>
          <w:szCs w:val="28"/>
        </w:rPr>
        <w:t xml:space="preserve"> год</w:t>
      </w:r>
      <w:r w:rsidR="00A309D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408B" w:rsidRDefault="008A408B" w:rsidP="008A408B">
      <w:pPr>
        <w:tabs>
          <w:tab w:val="left" w:pos="8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08B" w:rsidRDefault="008A408B" w:rsidP="008A40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При подготовке </w:t>
      </w:r>
      <w:r w:rsidR="00457369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к проведению</w:t>
      </w: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 публичных обсуждений правоприменительной практики надзорной деятельности </w:t>
      </w:r>
      <w:r>
        <w:rPr>
          <w:rFonts w:ascii="Times New Roman" w:hAnsi="Times New Roman"/>
          <w:sz w:val="28"/>
          <w:szCs w:val="28"/>
        </w:rPr>
        <w:t xml:space="preserve">Межрегионального управления Росприроднадзора по Астраханской и Волгоградской областям                    за </w:t>
      </w:r>
      <w:r w:rsidR="00FE7655">
        <w:rPr>
          <w:rFonts w:ascii="Times New Roman" w:hAnsi="Times New Roman"/>
          <w:sz w:val="28"/>
          <w:szCs w:val="28"/>
        </w:rPr>
        <w:t>9 месяцев 2021</w:t>
      </w:r>
      <w:r w:rsidR="00BA6351">
        <w:rPr>
          <w:rFonts w:ascii="Times New Roman" w:hAnsi="Times New Roman"/>
          <w:sz w:val="28"/>
          <w:szCs w:val="28"/>
        </w:rPr>
        <w:t xml:space="preserve"> года</w:t>
      </w:r>
      <w:r w:rsidR="0045736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 был организован сервис по приему вопросов путем размещения соответствующей анкеты в сети Интернет.</w:t>
      </w:r>
    </w:p>
    <w:p w:rsidR="00461A3C" w:rsidRPr="00A26DB2" w:rsidRDefault="00461A3C" w:rsidP="00461A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на вопрос (обращение), замечание или комментарий не представлен во время проведения ПО (требует дополнительного времени и тщательной проработки) он представиться на следующем публичном мероприятии</w:t>
      </w:r>
      <w:r w:rsid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направится в адрес заявителя</w:t>
      </w:r>
      <w:r w:rsidRPr="00A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61A3C" w:rsidRDefault="00461A3C" w:rsidP="008A40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8A408B" w:rsidRDefault="008A408B" w:rsidP="00070655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015E" w:rsidRDefault="00421520" w:rsidP="001C03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      </w:t>
      </w:r>
      <w:r w:rsidR="00E4538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Перечень вопросов и ответов на них:</w:t>
      </w:r>
    </w:p>
    <w:p w:rsidR="00E4538D" w:rsidRDefault="00E4538D" w:rsidP="001C03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b"/>
        <w:tblW w:w="11057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2"/>
        <w:gridCol w:w="5386"/>
      </w:tblGrid>
      <w:tr w:rsidR="00DD1164" w:rsidTr="00421520">
        <w:tc>
          <w:tcPr>
            <w:tcW w:w="709" w:type="dxa"/>
          </w:tcPr>
          <w:p w:rsidR="00DD1164" w:rsidRPr="00C0263E" w:rsidRDefault="00DD1164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 №</w:t>
            </w:r>
          </w:p>
        </w:tc>
        <w:tc>
          <w:tcPr>
            <w:tcW w:w="4962" w:type="dxa"/>
          </w:tcPr>
          <w:p w:rsidR="00DD1164" w:rsidRPr="00C0263E" w:rsidRDefault="00DD1164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26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</w:t>
            </w:r>
          </w:p>
        </w:tc>
        <w:tc>
          <w:tcPr>
            <w:tcW w:w="5386" w:type="dxa"/>
          </w:tcPr>
          <w:p w:rsidR="00DD1164" w:rsidRPr="00C0263E" w:rsidRDefault="00DD1164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26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</w:t>
            </w:r>
          </w:p>
        </w:tc>
      </w:tr>
      <w:tr w:rsidR="00FE7655" w:rsidTr="00421520">
        <w:tc>
          <w:tcPr>
            <w:tcW w:w="709" w:type="dxa"/>
          </w:tcPr>
          <w:p w:rsidR="00FE7655" w:rsidRDefault="000F1DDC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FE7655" w:rsidRPr="00C0263E" w:rsidRDefault="00FD432B" w:rsidP="00097A73">
            <w:pPr>
              <w:jc w:val="both"/>
              <w:rPr>
                <w:shd w:val="clear" w:color="auto" w:fill="FFFFFF"/>
              </w:rPr>
            </w:pPr>
            <w:r w:rsidRPr="00FD432B">
              <w:rPr>
                <w:shd w:val="clear" w:color="auto" w:fill="FFFFFF"/>
              </w:rPr>
              <w:t>Какие сроки согласования ППЛРН?</w:t>
            </w:r>
          </w:p>
        </w:tc>
        <w:tc>
          <w:tcPr>
            <w:tcW w:w="5386" w:type="dxa"/>
          </w:tcPr>
          <w:p w:rsidR="00FD432B" w:rsidRPr="00FD432B" w:rsidRDefault="00FD432B" w:rsidP="00097A73">
            <w:pPr>
              <w:jc w:val="both"/>
              <w:rPr>
                <w:shd w:val="clear" w:color="auto" w:fill="FFFFFF"/>
              </w:rPr>
            </w:pPr>
            <w:proofErr w:type="gramStart"/>
            <w:r w:rsidRPr="00FD432B">
              <w:rPr>
                <w:shd w:val="clear" w:color="auto" w:fill="FFFFFF"/>
              </w:rPr>
              <w:t>Срок согласования плана в соответствии с Постановлением Правительства РФ от 31.12.2020 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 не должен превышать двадцать рабочих дней со дня</w:t>
            </w:r>
            <w:proofErr w:type="gramEnd"/>
            <w:r w:rsidRPr="00FD432B">
              <w:rPr>
                <w:shd w:val="clear" w:color="auto" w:fill="FFFFFF"/>
              </w:rPr>
              <w:t xml:space="preserve"> получения этого плана федеральным органом </w:t>
            </w:r>
            <w:proofErr w:type="gramStart"/>
            <w:r w:rsidRPr="00FD432B">
              <w:rPr>
                <w:shd w:val="clear" w:color="auto" w:fill="FFFFFF"/>
              </w:rPr>
              <w:t>исполнительной</w:t>
            </w:r>
            <w:proofErr w:type="gramEnd"/>
            <w:r w:rsidRPr="00FD432B">
              <w:rPr>
                <w:shd w:val="clear" w:color="auto" w:fill="FFFFFF"/>
              </w:rPr>
              <w:t xml:space="preserve"> власти, уполномоченным на осуществление государственного экологического надзора.</w:t>
            </w:r>
          </w:p>
          <w:p w:rsidR="00FD432B" w:rsidRPr="00FD432B" w:rsidRDefault="00FD432B" w:rsidP="00097A73">
            <w:pPr>
              <w:jc w:val="both"/>
              <w:rPr>
                <w:shd w:val="clear" w:color="auto" w:fill="FFFFFF"/>
              </w:rPr>
            </w:pPr>
            <w:r w:rsidRPr="00FD432B">
              <w:rPr>
                <w:shd w:val="clear" w:color="auto" w:fill="FFFFFF"/>
              </w:rPr>
              <w:t>В случае поступления в эксплуатирующую организацию замечаний от федерального органа исполнительной власти, уполномоченного на осуществление государственного экологического надзора, такая организация после доработки указанного плана с учетом данных замечаний направляет его на повторное согласование.</w:t>
            </w:r>
          </w:p>
          <w:p w:rsidR="00FD432B" w:rsidRPr="00FD432B" w:rsidRDefault="00FD432B" w:rsidP="00097A73">
            <w:pPr>
              <w:jc w:val="both"/>
              <w:rPr>
                <w:shd w:val="clear" w:color="auto" w:fill="FFFFFF"/>
              </w:rPr>
            </w:pPr>
            <w:r w:rsidRPr="00FD432B">
              <w:rPr>
                <w:shd w:val="clear" w:color="auto" w:fill="FFFFFF"/>
              </w:rPr>
              <w:t>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власти.</w:t>
            </w:r>
          </w:p>
          <w:p w:rsidR="00FE7655" w:rsidRPr="00C0263E" w:rsidRDefault="00FD432B" w:rsidP="00097A73">
            <w:pPr>
              <w:jc w:val="both"/>
              <w:rPr>
                <w:shd w:val="clear" w:color="auto" w:fill="FFFFFF"/>
              </w:rPr>
            </w:pPr>
            <w:r w:rsidRPr="00FD432B">
              <w:rPr>
                <w:shd w:val="clear" w:color="auto" w:fill="FFFFFF"/>
              </w:rPr>
              <w:t>В случае</w:t>
            </w:r>
            <w:proofErr w:type="gramStart"/>
            <w:r w:rsidRPr="00FD432B">
              <w:rPr>
                <w:shd w:val="clear" w:color="auto" w:fill="FFFFFF"/>
              </w:rPr>
              <w:t>,</w:t>
            </w:r>
            <w:proofErr w:type="gramEnd"/>
            <w:r w:rsidRPr="00FD432B">
              <w:rPr>
                <w:shd w:val="clear" w:color="auto" w:fill="FFFFFF"/>
              </w:rPr>
              <w:t xml:space="preserve"> если в течение установленных сроков </w:t>
            </w:r>
            <w:r w:rsidRPr="00FD432B">
              <w:rPr>
                <w:shd w:val="clear" w:color="auto" w:fill="FFFFFF"/>
              </w:rPr>
              <w:lastRenderedPageBreak/>
              <w:t>согласования план предупреждения и ликвидации разливов нефти и нефтепродуктов или замечания к нему в эксплуатирующую организацию не направлялись, такой план считается согласованным.</w:t>
            </w:r>
          </w:p>
        </w:tc>
      </w:tr>
      <w:tr w:rsidR="00FE7655" w:rsidTr="00421520">
        <w:tc>
          <w:tcPr>
            <w:tcW w:w="709" w:type="dxa"/>
          </w:tcPr>
          <w:p w:rsidR="00FE7655" w:rsidRDefault="00FD432B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4962" w:type="dxa"/>
          </w:tcPr>
          <w:p w:rsidR="00FE7655" w:rsidRPr="00FD432B" w:rsidRDefault="00FD432B" w:rsidP="00097A73">
            <w:pPr>
              <w:jc w:val="both"/>
              <w:rPr>
                <w:shd w:val="clear" w:color="auto" w:fill="FFFFFF"/>
              </w:rPr>
            </w:pPr>
            <w:r w:rsidRPr="00FD432B">
              <w:t>На что следует обратить особое внимание при разработке ППЛРН</w:t>
            </w:r>
          </w:p>
        </w:tc>
        <w:tc>
          <w:tcPr>
            <w:tcW w:w="5386" w:type="dxa"/>
          </w:tcPr>
          <w:p w:rsidR="00FD432B" w:rsidRPr="00FD432B" w:rsidRDefault="00FD432B" w:rsidP="00097A73">
            <w:pPr>
              <w:jc w:val="both"/>
            </w:pPr>
            <w:r w:rsidRPr="00FD432B">
              <w:t>ППЛРН должен включать в себя состав и порядок действий сил и средств собственных или привлеченных на договорной основе аварийно-спасательных служб и формирований, аттестованных по виду - противофонтанные работы. Обязательным является приложение копий лицензий подрядных организаций на осуществление деятельности по транспортировке отходов.</w:t>
            </w:r>
          </w:p>
          <w:p w:rsidR="00FE7655" w:rsidRPr="00C0263E" w:rsidRDefault="00FE7655" w:rsidP="00097A73">
            <w:pPr>
              <w:jc w:val="both"/>
              <w:rPr>
                <w:shd w:val="clear" w:color="auto" w:fill="FFFFFF"/>
              </w:rPr>
            </w:pPr>
          </w:p>
        </w:tc>
      </w:tr>
      <w:tr w:rsidR="00FE7655" w:rsidTr="00421520">
        <w:tc>
          <w:tcPr>
            <w:tcW w:w="709" w:type="dxa"/>
          </w:tcPr>
          <w:p w:rsidR="00FE7655" w:rsidRDefault="00242E27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62" w:type="dxa"/>
          </w:tcPr>
          <w:p w:rsidR="00FE7655" w:rsidRPr="00C0263E" w:rsidRDefault="00242E27" w:rsidP="00097A73">
            <w:pPr>
              <w:jc w:val="both"/>
              <w:rPr>
                <w:shd w:val="clear" w:color="auto" w:fill="FFFFFF"/>
              </w:rPr>
            </w:pPr>
            <w:r w:rsidRPr="00242E27">
              <w:rPr>
                <w:shd w:val="clear" w:color="auto" w:fill="FFFFFF"/>
              </w:rPr>
              <w:t>Будет ли являться нарушением, если категория объекта изменилась в соответствии с вступившим в силу постановлением от 31.12.2020 № 2398 «Об утверждении критериев отнесения объектов, оказывающих негативное воздействие на окружающую среду, к объектам I, II, III и IV категорий», а заявка на актуализацию сведений не подавалась</w:t>
            </w:r>
          </w:p>
        </w:tc>
        <w:tc>
          <w:tcPr>
            <w:tcW w:w="5386" w:type="dxa"/>
          </w:tcPr>
          <w:p w:rsidR="00242E27" w:rsidRPr="00242E27" w:rsidRDefault="00242E27" w:rsidP="00097A73">
            <w:pPr>
              <w:jc w:val="both"/>
              <w:rPr>
                <w:shd w:val="clear" w:color="auto" w:fill="FFFFFF"/>
              </w:rPr>
            </w:pPr>
            <w:r w:rsidRPr="00242E27">
              <w:rPr>
                <w:shd w:val="clear" w:color="auto" w:fill="FFFFFF"/>
              </w:rPr>
              <w:t>Согласно п. 6 ст. 69.2 Федерального закона от 10.01.2002 №7-ФЗ «Об охране окружающей среды», сведения об объектах, оказывающих негативное воздействие на окружающую среду, подлежат актуализации в связи с представлением юридическими лицами и индивидуальными предпринимателями сведений:</w:t>
            </w:r>
          </w:p>
          <w:p w:rsidR="00242E27" w:rsidRPr="00242E27" w:rsidRDefault="00242E27" w:rsidP="00097A73">
            <w:pPr>
              <w:jc w:val="both"/>
              <w:rPr>
                <w:shd w:val="clear" w:color="auto" w:fill="FFFFFF"/>
              </w:rPr>
            </w:pPr>
            <w:proofErr w:type="gramStart"/>
            <w:r w:rsidRPr="00242E27">
              <w:rPr>
                <w:shd w:val="clear" w:color="auto" w:fill="FFFFFF"/>
              </w:rPr>
              <w:t>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      </w:r>
            <w:proofErr w:type="gramEnd"/>
          </w:p>
          <w:p w:rsidR="00242E27" w:rsidRPr="00242E27" w:rsidRDefault="00242E27" w:rsidP="00097A73">
            <w:pPr>
              <w:jc w:val="both"/>
              <w:rPr>
                <w:shd w:val="clear" w:color="auto" w:fill="FFFFFF"/>
              </w:rPr>
            </w:pPr>
            <w:r w:rsidRPr="00242E27">
              <w:rPr>
                <w:shd w:val="clear" w:color="auto" w:fill="FFFFFF"/>
              </w:rPr>
              <w:t>об изменении места нахождения объекта, оказывающего негативное воздействие на окружающую среду;</w:t>
            </w:r>
          </w:p>
          <w:p w:rsidR="00242E27" w:rsidRPr="00242E27" w:rsidRDefault="00242E27" w:rsidP="00097A73">
            <w:pPr>
              <w:jc w:val="both"/>
              <w:rPr>
                <w:shd w:val="clear" w:color="auto" w:fill="FFFFFF"/>
              </w:rPr>
            </w:pPr>
            <w:r w:rsidRPr="00242E27">
              <w:rPr>
                <w:shd w:val="clear" w:color="auto" w:fill="FFFFFF"/>
              </w:rPr>
              <w:t>об изменении характеристик технологических процессов основных производств, источников загрязнения окружающей среды;</w:t>
            </w:r>
          </w:p>
          <w:p w:rsidR="00242E27" w:rsidRPr="00242E27" w:rsidRDefault="00242E27" w:rsidP="00097A73">
            <w:pPr>
              <w:jc w:val="both"/>
              <w:rPr>
                <w:shd w:val="clear" w:color="auto" w:fill="FFFFFF"/>
              </w:rPr>
            </w:pPr>
            <w:r w:rsidRPr="00242E27">
              <w:rPr>
                <w:shd w:val="clear" w:color="auto" w:fill="FFFFFF"/>
              </w:rPr>
      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      </w:r>
          </w:p>
          <w:p w:rsidR="00FE7655" w:rsidRPr="00C0263E" w:rsidRDefault="00242E27" w:rsidP="00097A73">
            <w:pPr>
              <w:jc w:val="both"/>
              <w:rPr>
                <w:shd w:val="clear" w:color="auto" w:fill="FFFFFF"/>
              </w:rPr>
            </w:pPr>
            <w:r w:rsidRPr="00242E27">
              <w:rPr>
                <w:shd w:val="clear" w:color="auto" w:fill="FFFFFF"/>
              </w:rPr>
              <w:t>Таким образом, законодательством не предусмотрено основания для актуализации сведений об объекте НВОС в случае изменения только Критериев.</w:t>
            </w:r>
          </w:p>
        </w:tc>
      </w:tr>
      <w:tr w:rsidR="00FE7655" w:rsidTr="00421520">
        <w:tc>
          <w:tcPr>
            <w:tcW w:w="709" w:type="dxa"/>
          </w:tcPr>
          <w:p w:rsidR="00FE7655" w:rsidRDefault="00643B78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62" w:type="dxa"/>
          </w:tcPr>
          <w:p w:rsidR="00FE7655" w:rsidRPr="00C0263E" w:rsidRDefault="00643B78" w:rsidP="00097A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Pr="00643B78">
              <w:rPr>
                <w:shd w:val="clear" w:color="auto" w:fill="FFFFFF"/>
              </w:rPr>
              <w:t>меется ли срок действия плана мероприятий при НМУ?</w:t>
            </w:r>
          </w:p>
        </w:tc>
        <w:tc>
          <w:tcPr>
            <w:tcW w:w="5386" w:type="dxa"/>
          </w:tcPr>
          <w:p w:rsidR="00FE7655" w:rsidRPr="00C0263E" w:rsidRDefault="00643B78" w:rsidP="00097A73">
            <w:pPr>
              <w:jc w:val="both"/>
              <w:rPr>
                <w:shd w:val="clear" w:color="auto" w:fill="FFFFFF"/>
              </w:rPr>
            </w:pPr>
            <w:r w:rsidRPr="00643B78">
              <w:rPr>
                <w:shd w:val="clear" w:color="auto" w:fill="FFFFFF"/>
              </w:rPr>
              <w:t>Законодательством РФ не установлен конкретный срок действия плана мероприятий при НМУ. Необходимость разработки нового плана мероприятий при НМУ наступает с момента технологических изменений производственных процессов.</w:t>
            </w:r>
          </w:p>
        </w:tc>
      </w:tr>
      <w:tr w:rsidR="00FE7655" w:rsidTr="00421520">
        <w:tc>
          <w:tcPr>
            <w:tcW w:w="709" w:type="dxa"/>
          </w:tcPr>
          <w:p w:rsidR="00FE7655" w:rsidRDefault="00E7731B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62" w:type="dxa"/>
          </w:tcPr>
          <w:p w:rsidR="00FE7655" w:rsidRPr="00C0263E" w:rsidRDefault="00E7731B" w:rsidP="00097A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Куда необходимо предоставлять </w:t>
            </w:r>
            <w:r w:rsidRPr="00E7731B">
              <w:rPr>
                <w:shd w:val="clear" w:color="auto" w:fill="FFFFFF"/>
              </w:rPr>
              <w:t xml:space="preserve">Отчет об организации </w:t>
            </w:r>
            <w:proofErr w:type="gramStart"/>
            <w:r w:rsidRPr="00E7731B">
              <w:rPr>
                <w:shd w:val="clear" w:color="auto" w:fill="FFFFFF"/>
              </w:rPr>
              <w:t>и</w:t>
            </w:r>
            <w:proofErr w:type="gramEnd"/>
            <w:r w:rsidRPr="00E7731B">
              <w:rPr>
                <w:shd w:val="clear" w:color="auto" w:fill="FFFFFF"/>
              </w:rPr>
              <w:t xml:space="preserve"> о результатах осуществления </w:t>
            </w:r>
            <w:r w:rsidRPr="00E7731B">
              <w:rPr>
                <w:shd w:val="clear" w:color="auto" w:fill="FFFFFF"/>
              </w:rPr>
              <w:lastRenderedPageBreak/>
              <w:t>производственного экологического контроля</w:t>
            </w:r>
          </w:p>
        </w:tc>
        <w:tc>
          <w:tcPr>
            <w:tcW w:w="5386" w:type="dxa"/>
          </w:tcPr>
          <w:p w:rsidR="00E7731B" w:rsidRPr="00E7731B" w:rsidRDefault="00E7731B" w:rsidP="00097A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В</w:t>
            </w:r>
            <w:r w:rsidRPr="00E7731B">
              <w:rPr>
                <w:shd w:val="clear" w:color="auto" w:fill="FFFFFF"/>
              </w:rPr>
              <w:t xml:space="preserve"> территориальный орган Росприроднадзора – по объекту, подлежащему федеральному </w:t>
            </w:r>
            <w:r w:rsidRPr="00E7731B">
              <w:rPr>
                <w:shd w:val="clear" w:color="auto" w:fill="FFFFFF"/>
              </w:rPr>
              <w:lastRenderedPageBreak/>
              <w:t>государственному экологическому надзору;</w:t>
            </w:r>
          </w:p>
          <w:p w:rsidR="00FE7655" w:rsidRPr="00C0263E" w:rsidRDefault="00E7731B" w:rsidP="00097A73">
            <w:pPr>
              <w:jc w:val="both"/>
              <w:rPr>
                <w:shd w:val="clear" w:color="auto" w:fill="FFFFFF"/>
              </w:rPr>
            </w:pPr>
            <w:r w:rsidRPr="00E7731B">
              <w:rPr>
                <w:shd w:val="clear" w:color="auto" w:fill="FFFFFF"/>
              </w:rPr>
              <w:t>в орган исполнительной власти субъекта Российской Федерации – по объекту, подлежащему региональному государст</w:t>
            </w:r>
            <w:r>
              <w:rPr>
                <w:shd w:val="clear" w:color="auto" w:fill="FFFFFF"/>
              </w:rPr>
              <w:t xml:space="preserve">венному экологическому надзору. </w:t>
            </w:r>
            <w:r w:rsidRPr="00E7731B">
              <w:rPr>
                <w:shd w:val="clear" w:color="auto" w:fill="FFFFFF"/>
              </w:rPr>
              <w:t xml:space="preserve">Сроки представления отчета: ежегодно до 25 марта года, следующего за </w:t>
            </w:r>
            <w:proofErr w:type="gramStart"/>
            <w:r w:rsidRPr="00E7731B">
              <w:rPr>
                <w:shd w:val="clear" w:color="auto" w:fill="FFFFFF"/>
              </w:rPr>
              <w:t>отчетным</w:t>
            </w:r>
            <w:proofErr w:type="gramEnd"/>
            <w:r w:rsidRPr="00E7731B">
              <w:rPr>
                <w:shd w:val="clear" w:color="auto" w:fill="FFFFFF"/>
              </w:rPr>
              <w:t>.</w:t>
            </w:r>
          </w:p>
        </w:tc>
      </w:tr>
      <w:tr w:rsidR="00FE7655" w:rsidTr="00421520">
        <w:tc>
          <w:tcPr>
            <w:tcW w:w="709" w:type="dxa"/>
          </w:tcPr>
          <w:p w:rsidR="00FE7655" w:rsidRDefault="00097A73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4962" w:type="dxa"/>
          </w:tcPr>
          <w:p w:rsidR="00FE7655" w:rsidRPr="00C0263E" w:rsidRDefault="00097A73" w:rsidP="00097A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 что следует обратить внимание </w:t>
            </w:r>
            <w:r w:rsidRPr="00097A73">
              <w:rPr>
                <w:shd w:val="clear" w:color="auto" w:fill="FFFFFF"/>
              </w:rPr>
              <w:t>Организация и проведение государственной экологической экспертизы федерального уровня</w:t>
            </w:r>
          </w:p>
        </w:tc>
        <w:tc>
          <w:tcPr>
            <w:tcW w:w="5386" w:type="dxa"/>
          </w:tcPr>
          <w:p w:rsidR="00097A73" w:rsidRDefault="00097A73" w:rsidP="00097A73">
            <w:pPr>
              <w:jc w:val="both"/>
            </w:pPr>
            <w:r>
              <w:rPr>
                <w:noProof/>
              </w:rPr>
              <w:t>Особое внимание необходимо обратить на то, что:</w:t>
            </w:r>
          </w:p>
          <w:p w:rsidR="00097A73" w:rsidRDefault="00097A73" w:rsidP="00097A73">
            <w:pPr>
              <w:jc w:val="both"/>
              <w:rPr>
                <w:shd w:val="clear" w:color="auto" w:fill="FFFFFF"/>
              </w:rPr>
            </w:pPr>
            <w:r w:rsidRPr="007F4842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м</w:t>
            </w:r>
            <w:r w:rsidRPr="007F4842">
              <w:rPr>
                <w:shd w:val="clear" w:color="auto" w:fill="FFFFFF"/>
              </w:rPr>
              <w:t xml:space="preserve">атериалы представляются на экспертизу в </w:t>
            </w:r>
            <w:proofErr w:type="gramStart"/>
            <w:r w:rsidRPr="007F4842">
              <w:rPr>
                <w:shd w:val="clear" w:color="auto" w:fill="FFFFFF"/>
              </w:rPr>
              <w:t>печатном</w:t>
            </w:r>
            <w:proofErr w:type="gramEnd"/>
            <w:r w:rsidRPr="007F4842">
              <w:rPr>
                <w:shd w:val="clear" w:color="auto" w:fill="FFFFFF"/>
              </w:rPr>
              <w:t xml:space="preserve"> либо в электронном виде. Их можно подать через Единый портал </w:t>
            </w:r>
            <w:proofErr w:type="spellStart"/>
            <w:r w:rsidRPr="007F4842">
              <w:rPr>
                <w:shd w:val="clear" w:color="auto" w:fill="FFFFFF"/>
              </w:rPr>
              <w:t>госуслуг</w:t>
            </w:r>
            <w:proofErr w:type="spellEnd"/>
            <w:r w:rsidRPr="007F4842">
              <w:rPr>
                <w:shd w:val="clear" w:color="auto" w:fill="FFFFFF"/>
              </w:rPr>
              <w:t xml:space="preserve"> или ведомственный программный ресурс. Документы должны быть заверены усиленной квалифицированной электронной подписью.</w:t>
            </w:r>
            <w:r w:rsidRPr="00460947">
              <w:rPr>
                <w:shd w:val="clear" w:color="auto" w:fill="FFFFFF"/>
              </w:rPr>
              <w:t xml:space="preserve"> В случае подачи материалов в печатном виде они </w:t>
            </w:r>
            <w:r>
              <w:rPr>
                <w:shd w:val="clear" w:color="auto" w:fill="FFFFFF"/>
              </w:rPr>
              <w:t xml:space="preserve">предоставляются </w:t>
            </w:r>
            <w:r w:rsidRPr="00460947">
              <w:rPr>
                <w:shd w:val="clear" w:color="auto" w:fill="FFFFFF"/>
              </w:rPr>
              <w:t>в одном экземпляре и на электронном носителе в одном экземпляре.</w:t>
            </w:r>
          </w:p>
          <w:p w:rsidR="00097A73" w:rsidRDefault="00097A73" w:rsidP="00097A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gramStart"/>
            <w:r w:rsidRPr="00C22BA2">
              <w:rPr>
                <w:shd w:val="clear" w:color="auto" w:fill="FFFFFF"/>
              </w:rPr>
              <w:t>т</w:t>
            </w:r>
            <w:proofErr w:type="gramEnd"/>
            <w:r w:rsidRPr="00C22BA2">
              <w:rPr>
                <w:shd w:val="clear" w:color="auto" w:fill="FFFFFF"/>
              </w:rPr>
              <w:t>ехническое задание может быть подготовлено в случае принятия заказчиком соответствующего решения и не является обязательным.</w:t>
            </w:r>
          </w:p>
          <w:p w:rsidR="00097A73" w:rsidRDefault="00097A73" w:rsidP="00097A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gramStart"/>
            <w:r w:rsidRPr="00C22BA2">
              <w:rPr>
                <w:shd w:val="clear" w:color="auto" w:fill="FFFFFF"/>
              </w:rPr>
              <w:t>о</w:t>
            </w:r>
            <w:proofErr w:type="gramEnd"/>
            <w:r w:rsidRPr="00C22BA2">
              <w:rPr>
                <w:shd w:val="clear" w:color="auto" w:fill="FFFFFF"/>
              </w:rPr>
              <w:t>бщественные обсуждения по объектам государственной экологической экспертизы возможно проводить с использованием средств дистанционного взаимодействия</w:t>
            </w:r>
            <w:r>
              <w:rPr>
                <w:shd w:val="clear" w:color="auto" w:fill="FFFFFF"/>
              </w:rPr>
              <w:t>.</w:t>
            </w:r>
          </w:p>
          <w:p w:rsidR="00097A73" w:rsidRDefault="00097A73" w:rsidP="00097A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460947">
              <w:rPr>
                <w:shd w:val="clear" w:color="auto" w:fill="FFFFFF"/>
              </w:rPr>
              <w:t>документация, обосновывающая любую планируемую (намечаемую) деятельность во внутренних морских водах и территориальном море, является объектом государственной экологической экспертизы федерального уровня на основании ст.34 Федерального закона № 155-ФЗ.</w:t>
            </w:r>
          </w:p>
          <w:p w:rsidR="00097A73" w:rsidRPr="00697B01" w:rsidRDefault="00097A73" w:rsidP="00097A73">
            <w:pPr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- н</w:t>
            </w:r>
            <w:r w:rsidRPr="00697B01">
              <w:rPr>
                <w:shd w:val="clear" w:color="auto" w:fill="FFFFFF"/>
              </w:rPr>
              <w:t>а основании п. 7.9.2 Требований к материалам оценки воздействия на окружающую среду, утвержденных Приказом Министерства природных ресурсов и экологии Российской Федерации от 01.12.2020 № 999</w:t>
            </w:r>
            <w:r>
              <w:rPr>
                <w:shd w:val="clear" w:color="auto" w:fill="FFFFFF"/>
              </w:rPr>
              <w:t xml:space="preserve"> </w:t>
            </w:r>
            <w:r w:rsidRPr="00333FBB">
              <w:rPr>
                <w:shd w:val="clear" w:color="auto" w:fill="FFFFFF"/>
              </w:rPr>
              <w:t>Росприроднадзором</w:t>
            </w:r>
            <w:r>
              <w:rPr>
                <w:shd w:val="clear" w:color="auto" w:fill="FFFFFF"/>
              </w:rPr>
              <w:t xml:space="preserve"> на официальном сайте</w:t>
            </w:r>
            <w:r w:rsidRPr="00333FBB">
              <w:rPr>
                <w:shd w:val="clear" w:color="auto" w:fill="FFFFFF"/>
              </w:rPr>
              <w:t xml:space="preserve"> реализован функционал с возможностью отправки заявки на размещение уведомления о проведении общественных обсуждений в электронном виде</w:t>
            </w:r>
            <w:r>
              <w:rPr>
                <w:shd w:val="clear" w:color="auto" w:fill="FFFFFF"/>
              </w:rPr>
              <w:t xml:space="preserve">, а также ведется </w:t>
            </w:r>
            <w:r w:rsidRPr="00697B01">
              <w:rPr>
                <w:shd w:val="clear" w:color="auto" w:fill="FFFFFF"/>
              </w:rPr>
              <w:t>Реестр материалов общественных обсуждений</w:t>
            </w:r>
            <w:r>
              <w:rPr>
                <w:shd w:val="clear" w:color="auto" w:fill="FFFFFF"/>
              </w:rPr>
              <w:t>.</w:t>
            </w:r>
            <w:proofErr w:type="gramEnd"/>
          </w:p>
          <w:p w:rsidR="00FE7655" w:rsidRPr="00C0263E" w:rsidRDefault="00FE7655" w:rsidP="00097A73">
            <w:pPr>
              <w:jc w:val="both"/>
              <w:rPr>
                <w:shd w:val="clear" w:color="auto" w:fill="FFFFFF"/>
              </w:rPr>
            </w:pPr>
          </w:p>
        </w:tc>
      </w:tr>
      <w:tr w:rsidR="00FE7655" w:rsidTr="00421520">
        <w:tc>
          <w:tcPr>
            <w:tcW w:w="709" w:type="dxa"/>
          </w:tcPr>
          <w:p w:rsidR="00FE7655" w:rsidRDefault="00317D2F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962" w:type="dxa"/>
          </w:tcPr>
          <w:p w:rsidR="00FE7655" w:rsidRPr="00C0263E" w:rsidRDefault="00317D2F" w:rsidP="00317D2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оряд</w:t>
            </w:r>
            <w:r>
              <w:rPr>
                <w:lang w:eastAsia="ru-RU"/>
              </w:rPr>
              <w:t>ок</w:t>
            </w:r>
            <w:r>
              <w:rPr>
                <w:lang w:eastAsia="ru-RU"/>
              </w:rPr>
              <w:t xml:space="preserve"> предоставления ДВОС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317D2F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r w:rsidRPr="00B7701A">
              <w:rPr>
                <w:szCs w:val="28"/>
              </w:rPr>
              <w:t>В соответствии с пунктом 2 статьи 18 Федерального закона от 24.06.1998</w:t>
            </w:r>
            <w:r>
              <w:rPr>
                <w:szCs w:val="28"/>
              </w:rPr>
              <w:t xml:space="preserve"> </w:t>
            </w:r>
            <w:r w:rsidRPr="00B7701A">
              <w:rPr>
                <w:szCs w:val="28"/>
              </w:rPr>
              <w:t>№ 89-ФЗ «Об отходах производства и потребления» (далее – Закон № 89-ФЗ) нормативы образования отходов и лимиты на их размещение (далее – НООЛР) разрабатываются юридическими лицами или индивидуальными предпринимателями, осуществляющими хозяйственную и (или) иную деятельность на объектах I и II категорий.</w:t>
            </w:r>
          </w:p>
          <w:p w:rsidR="00317D2F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r w:rsidRPr="00B7701A">
              <w:rPr>
                <w:szCs w:val="28"/>
              </w:rPr>
              <w:t xml:space="preserve">Согласно пункту 1 статьи 31.2 Федерального закона от 10.01.2002 № 7-ФЗ «Об охране окружающей среды» (далее – Закон № 7-ФЗ) юридические лица, индивидуальные предприниматели, осуществляющие </w:t>
            </w:r>
            <w:r w:rsidRPr="00B7701A">
              <w:rPr>
                <w:szCs w:val="28"/>
              </w:rPr>
              <w:lastRenderedPageBreak/>
              <w:t xml:space="preserve">хозяйственную и (или) иную деятельность на объектах II категории, представляют </w:t>
            </w:r>
            <w:r w:rsidRPr="00B7701A">
              <w:rPr>
                <w:szCs w:val="28"/>
                <w:lang w:eastAsia="ru-RU"/>
              </w:rPr>
              <w:t xml:space="preserve">декларацию </w:t>
            </w:r>
            <w:r w:rsidRPr="00B7701A">
              <w:rPr>
                <w:szCs w:val="28"/>
              </w:rPr>
              <w:t>о воздействии на окружающую среду</w:t>
            </w:r>
            <w:r w:rsidRPr="00B7701A">
              <w:rPr>
                <w:szCs w:val="28"/>
                <w:lang w:eastAsia="ru-RU"/>
              </w:rPr>
              <w:t xml:space="preserve"> (далее – ДВОС)</w:t>
            </w:r>
            <w:r w:rsidRPr="00B7701A">
              <w:rPr>
                <w:szCs w:val="28"/>
              </w:rPr>
              <w:t xml:space="preserve">. </w:t>
            </w:r>
          </w:p>
          <w:p w:rsidR="00317D2F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r w:rsidRPr="00B7701A">
              <w:rPr>
                <w:szCs w:val="28"/>
              </w:rPr>
              <w:t>Пунктом 3 статьи 31.2 Закона № 7-ФЗ установлено, что ДВОС должна содержать, в том числе декларируемые объем или массу выбросов, сбросов загрязняющих веществ, образовываемых и размещаемых отходов.</w:t>
            </w:r>
          </w:p>
          <w:p w:rsidR="00317D2F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proofErr w:type="gramStart"/>
            <w:r w:rsidRPr="00B7701A">
              <w:rPr>
                <w:szCs w:val="28"/>
              </w:rPr>
              <w:t xml:space="preserve">Пунктом 4 статьи 18 Закона № 89-ФЗ определено, что юридические лица и индивидуальные предприниматели, осуществляющие хозяйственную и (или) иную деятельность на объектах II категории, определенных в соответствии с законодательством в области охраны окружающей среды, включают информацию об объеме или о массе образовавшихся и размещенных отходов в ДВОС в соответствии с </w:t>
            </w:r>
            <w:hyperlink r:id="rId9" w:history="1">
              <w:r w:rsidRPr="00B7701A">
                <w:rPr>
                  <w:szCs w:val="28"/>
                </w:rPr>
                <w:t>законодательством</w:t>
              </w:r>
            </w:hyperlink>
            <w:r w:rsidRPr="00B7701A">
              <w:rPr>
                <w:szCs w:val="28"/>
              </w:rPr>
              <w:t xml:space="preserve"> в области охраны окружающей среды.</w:t>
            </w:r>
            <w:proofErr w:type="gramEnd"/>
          </w:p>
          <w:p w:rsidR="00317D2F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r w:rsidRPr="00B7701A">
              <w:rPr>
                <w:szCs w:val="28"/>
              </w:rPr>
              <w:t xml:space="preserve">Проект НООЛР юридическими лицами или индивидуальными предпринимателями, осуществляющими хозяйственную и (или) иную деятельность на </w:t>
            </w:r>
            <w:proofErr w:type="gramStart"/>
            <w:r w:rsidRPr="00B7701A">
              <w:rPr>
                <w:szCs w:val="28"/>
              </w:rPr>
              <w:t>объектах</w:t>
            </w:r>
            <w:proofErr w:type="gramEnd"/>
            <w:r w:rsidRPr="00B7701A">
              <w:rPr>
                <w:szCs w:val="28"/>
              </w:rPr>
              <w:t xml:space="preserve"> II категории разрабатывается, но не утверждается.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B7701A">
              <w:rPr>
                <w:szCs w:val="28"/>
              </w:rPr>
              <w:t>Порядок разработки и утверждения</w:t>
            </w:r>
            <w:r w:rsidRPr="00B7701A" w:rsidDel="00A54990">
              <w:rPr>
                <w:szCs w:val="28"/>
              </w:rPr>
              <w:t xml:space="preserve"> </w:t>
            </w:r>
            <w:r w:rsidRPr="00B7701A">
              <w:rPr>
                <w:szCs w:val="28"/>
              </w:rPr>
              <w:t>НООЛР</w:t>
            </w:r>
            <w:r w:rsidRPr="00B7701A">
              <w:rPr>
                <w:szCs w:val="28"/>
                <w:lang w:eastAsia="ru-RU"/>
              </w:rPr>
              <w:t xml:space="preserve"> утвержден п</w:t>
            </w:r>
            <w:r w:rsidRPr="00B7701A">
              <w:rPr>
                <w:szCs w:val="28"/>
              </w:rPr>
              <w:t>риказом Минприроды России от  08.12.2020 № 1029 «Об утверждении порядка разработки и утверждения нормативов образования отходов и лимитов на их размещение»</w:t>
            </w:r>
            <w:r>
              <w:rPr>
                <w:szCs w:val="28"/>
              </w:rPr>
              <w:t>.</w:t>
            </w:r>
          </w:p>
          <w:p w:rsidR="00317D2F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r w:rsidRPr="00B7701A">
              <w:rPr>
                <w:szCs w:val="28"/>
                <w:lang w:eastAsia="ru-RU"/>
              </w:rPr>
              <w:t xml:space="preserve">ДВОС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</w:t>
            </w:r>
            <w:proofErr w:type="gramStart"/>
            <w:r w:rsidRPr="00B7701A">
              <w:rPr>
                <w:szCs w:val="28"/>
                <w:lang w:eastAsia="ru-RU"/>
              </w:rPr>
              <w:t>в</w:t>
            </w:r>
            <w:proofErr w:type="gramEnd"/>
            <w:r w:rsidRPr="00B7701A">
              <w:rPr>
                <w:szCs w:val="28"/>
                <w:lang w:eastAsia="ru-RU"/>
              </w:rPr>
              <w:t xml:space="preserve"> </w:t>
            </w:r>
            <w:proofErr w:type="gramStart"/>
            <w:r w:rsidRPr="00B7701A">
              <w:rPr>
                <w:szCs w:val="28"/>
                <w:lang w:eastAsia="ru-RU"/>
              </w:rPr>
              <w:t>уполномоченный</w:t>
            </w:r>
            <w:proofErr w:type="gramEnd"/>
            <w:r w:rsidRPr="00B7701A">
              <w:rPr>
                <w:szCs w:val="28"/>
                <w:lang w:eastAsia="ru-RU"/>
              </w:rPr>
              <w:t xml:space="preserve"> Правительством Российской Федерации федеральный орган исполнительной власти, в отношении иных объектов - в орган исполнительной власти субъекта Российской Федерации.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B7701A">
              <w:rPr>
                <w:szCs w:val="28"/>
              </w:rPr>
              <w:t xml:space="preserve">На основании пункта 6 статьи 31.2 Закона № 7-ФЗ ДВОС представляется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 Таким </w:t>
            </w:r>
            <w:proofErr w:type="gramStart"/>
            <w:r w:rsidRPr="00B7701A">
              <w:rPr>
                <w:szCs w:val="28"/>
              </w:rPr>
              <w:t>образом</w:t>
            </w:r>
            <w:proofErr w:type="gramEnd"/>
            <w:r w:rsidRPr="00B7701A">
              <w:rPr>
                <w:szCs w:val="28"/>
              </w:rPr>
              <w:t xml:space="preserve"> ДВОС с обновленной информацией представляется в случае изменения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</w:t>
            </w:r>
          </w:p>
          <w:p w:rsidR="00317D2F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r w:rsidRPr="00B7701A">
              <w:rPr>
                <w:szCs w:val="28"/>
              </w:rPr>
              <w:t xml:space="preserve">Внесение изменений в декларацию о воздействии на окружающую среду осуществляется одновременно с предусмотренной </w:t>
            </w:r>
            <w:hyperlink w:anchor="P1399" w:history="1">
              <w:r w:rsidRPr="00B7701A">
                <w:rPr>
                  <w:szCs w:val="28"/>
                </w:rPr>
                <w:t>статьей 69.2</w:t>
              </w:r>
            </w:hyperlink>
            <w:r w:rsidRPr="00B7701A">
              <w:rPr>
                <w:szCs w:val="28"/>
              </w:rPr>
              <w:t xml:space="preserve"> Закона № 7-ФЗ актуализацией сведений об объектах, оказывающих негативное воздействие на окружающую среду.</w:t>
            </w:r>
          </w:p>
          <w:p w:rsidR="00317D2F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r w:rsidRPr="00B7701A">
              <w:rPr>
                <w:szCs w:val="28"/>
                <w:lang w:eastAsia="ru-RU"/>
              </w:rPr>
              <w:lastRenderedPageBreak/>
              <w:t xml:space="preserve">Согласно пункту 7 </w:t>
            </w:r>
            <w:r w:rsidRPr="00B7701A">
              <w:rPr>
                <w:szCs w:val="28"/>
              </w:rPr>
              <w:t xml:space="preserve">статьи 31.2 Закона № 7-ФЗ </w:t>
            </w:r>
            <w:hyperlink r:id="rId10" w:history="1">
              <w:r w:rsidRPr="00B7701A">
                <w:rPr>
                  <w:szCs w:val="28"/>
                  <w:lang w:eastAsia="ru-RU"/>
                </w:rPr>
                <w:t>форма</w:t>
              </w:r>
            </w:hyperlink>
            <w:r w:rsidRPr="00B7701A">
              <w:rPr>
                <w:szCs w:val="28"/>
                <w:lang w:eastAsia="ru-RU"/>
              </w:rPr>
              <w:t xml:space="preserve"> ДВОС и </w:t>
            </w:r>
            <w:hyperlink r:id="rId11" w:history="1">
              <w:r w:rsidRPr="00B7701A">
                <w:rPr>
                  <w:szCs w:val="28"/>
                  <w:lang w:eastAsia="ru-RU"/>
                </w:rPr>
                <w:t>порядок</w:t>
              </w:r>
            </w:hyperlink>
            <w:r w:rsidRPr="00B7701A">
              <w:rPr>
                <w:szCs w:val="28"/>
                <w:lang w:eastAsia="ru-RU"/>
              </w:rPr>
              <w:t xml:space="preserve"> ее заполнения (в том числе в форме электронного документа, подписанного усиленной квалифицированной электронной подписью) утверждаются уполномоченным Правительством Российской Федерации федеральным органом исполнительной власти.</w:t>
            </w:r>
          </w:p>
          <w:p w:rsidR="00317D2F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r w:rsidRPr="00B7701A">
              <w:rPr>
                <w:szCs w:val="28"/>
              </w:rPr>
              <w:t xml:space="preserve">Форма ДВОС и </w:t>
            </w:r>
            <w:r>
              <w:rPr>
                <w:szCs w:val="28"/>
              </w:rPr>
              <w:t>порядок</w:t>
            </w:r>
            <w:r w:rsidRPr="00B7701A">
              <w:rPr>
                <w:szCs w:val="28"/>
              </w:rPr>
              <w:t xml:space="preserve"> ее заполнения</w:t>
            </w:r>
            <w:r>
              <w:rPr>
                <w:szCs w:val="28"/>
              </w:rPr>
              <w:t xml:space="preserve"> </w:t>
            </w:r>
            <w:r w:rsidRPr="00B7701A">
              <w:rPr>
                <w:szCs w:val="28"/>
              </w:rPr>
              <w:t>утверждены приказом Минприроды России от 11.10.2018 № 509 (далее – приказ №</w:t>
            </w:r>
            <w:r>
              <w:rPr>
                <w:szCs w:val="28"/>
              </w:rPr>
              <w:t xml:space="preserve"> </w:t>
            </w:r>
            <w:r w:rsidRPr="00B7701A">
              <w:rPr>
                <w:szCs w:val="28"/>
              </w:rPr>
              <w:t>509). Пунктом 25 Порядка заполнения ДВОС, в том числе в форме электронного документа, подписанного усиленной квалифицированной электронной подписью, утвержденного приказом № 509, установлено, что раздел VI декларации в части массы или объема образовываемых и размещаемых отходов заполняется на основании данных, содержащихся в проекте нормативов образования отходов и лимитов на их размещение.</w:t>
            </w:r>
          </w:p>
          <w:p w:rsidR="00317D2F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proofErr w:type="gramStart"/>
            <w:r w:rsidRPr="00B7701A">
              <w:rPr>
                <w:szCs w:val="28"/>
              </w:rPr>
              <w:t xml:space="preserve">При этом пунктом 9 статьи 31.2 Закона № 7-ФЗ за непредставление ДВОС или представление недостоверной информации, содержащейся в этой декларации, юридические лица и индивидуальные предприниматели несут ответственность, установленную законодательством Российской Федерации </w:t>
            </w:r>
            <w:r w:rsidRPr="00B7701A">
              <w:rPr>
                <w:szCs w:val="28"/>
                <w:lang w:eastAsia="ru-RU"/>
              </w:rPr>
              <w:t>(статья 8.5.</w:t>
            </w:r>
            <w:proofErr w:type="gramEnd"/>
            <w:r w:rsidRPr="00B7701A">
              <w:rPr>
                <w:szCs w:val="28"/>
                <w:lang w:eastAsia="ru-RU"/>
              </w:rPr>
              <w:t xml:space="preserve"> </w:t>
            </w:r>
            <w:proofErr w:type="gramStart"/>
            <w:r w:rsidRPr="00B7701A">
              <w:rPr>
                <w:szCs w:val="28"/>
                <w:lang w:eastAsia="ru-RU"/>
              </w:rPr>
              <w:t>КоАП РФ)</w:t>
            </w:r>
            <w:r w:rsidRPr="00B7701A">
              <w:rPr>
                <w:szCs w:val="28"/>
              </w:rPr>
              <w:t xml:space="preserve">. </w:t>
            </w:r>
            <w:proofErr w:type="gramEnd"/>
          </w:p>
          <w:p w:rsidR="00317D2F" w:rsidRPr="003E37B8" w:rsidRDefault="00317D2F" w:rsidP="00317D2F">
            <w:pPr>
              <w:jc w:val="both"/>
              <w:rPr>
                <w:sz w:val="27"/>
                <w:szCs w:val="27"/>
                <w:lang w:eastAsia="ru-RU"/>
              </w:rPr>
            </w:pPr>
            <w:r w:rsidRPr="00B7701A">
              <w:rPr>
                <w:szCs w:val="28"/>
              </w:rPr>
              <w:t>Проверка сведений, указанных в</w:t>
            </w:r>
            <w:r>
              <w:rPr>
                <w:szCs w:val="28"/>
              </w:rPr>
              <w:t xml:space="preserve"> </w:t>
            </w:r>
            <w:r w:rsidRPr="00B7701A">
              <w:rPr>
                <w:szCs w:val="28"/>
              </w:rPr>
              <w:t>ДВОС</w:t>
            </w:r>
            <w:r>
              <w:rPr>
                <w:szCs w:val="28"/>
              </w:rPr>
              <w:t>,</w:t>
            </w:r>
            <w:r w:rsidRPr="00B7701A">
              <w:rPr>
                <w:szCs w:val="28"/>
              </w:rPr>
              <w:t xml:space="preserve"> проводится в рамках государственного экологического надзора, осуществляемого в порядке, определенном статьей 65 Закона № 7-ФЗ. </w:t>
            </w:r>
          </w:p>
          <w:p w:rsidR="00FE7655" w:rsidRPr="00C0263E" w:rsidRDefault="00FE7655" w:rsidP="00317D2F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</w:tr>
    </w:tbl>
    <w:p w:rsidR="00E4538D" w:rsidRPr="00421520" w:rsidRDefault="00E4538D" w:rsidP="004215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4538D" w:rsidRPr="00421520" w:rsidSect="001C2E27"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94" w:rsidRDefault="00601994" w:rsidP="001C2E27">
      <w:pPr>
        <w:spacing w:after="0" w:line="240" w:lineRule="auto"/>
      </w:pPr>
      <w:r>
        <w:separator/>
      </w:r>
    </w:p>
  </w:endnote>
  <w:endnote w:type="continuationSeparator" w:id="0">
    <w:p w:rsidR="00601994" w:rsidRDefault="00601994" w:rsidP="001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059786"/>
      <w:docPartObj>
        <w:docPartGallery w:val="Page Numbers (Bottom of Page)"/>
        <w:docPartUnique/>
      </w:docPartObj>
    </w:sdtPr>
    <w:sdtEndPr/>
    <w:sdtContent>
      <w:p w:rsidR="001C2E27" w:rsidRDefault="001C2E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D2F">
          <w:rPr>
            <w:noProof/>
          </w:rPr>
          <w:t>2</w:t>
        </w:r>
        <w:r>
          <w:fldChar w:fldCharType="end"/>
        </w:r>
      </w:p>
    </w:sdtContent>
  </w:sdt>
  <w:p w:rsidR="001C2E27" w:rsidRDefault="001C2E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94" w:rsidRDefault="00601994" w:rsidP="001C2E27">
      <w:pPr>
        <w:spacing w:after="0" w:line="240" w:lineRule="auto"/>
      </w:pPr>
      <w:r>
        <w:separator/>
      </w:r>
    </w:p>
  </w:footnote>
  <w:footnote w:type="continuationSeparator" w:id="0">
    <w:p w:rsidR="00601994" w:rsidRDefault="00601994" w:rsidP="001C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FBC"/>
    <w:multiLevelType w:val="multilevel"/>
    <w:tmpl w:val="64EE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29"/>
    <w:rsid w:val="00027613"/>
    <w:rsid w:val="00046060"/>
    <w:rsid w:val="00070655"/>
    <w:rsid w:val="00092539"/>
    <w:rsid w:val="00097A73"/>
    <w:rsid w:val="000B483B"/>
    <w:rsid w:val="000F1DDC"/>
    <w:rsid w:val="0010157F"/>
    <w:rsid w:val="0013076F"/>
    <w:rsid w:val="00135977"/>
    <w:rsid w:val="0015015E"/>
    <w:rsid w:val="00160E60"/>
    <w:rsid w:val="00172AE0"/>
    <w:rsid w:val="001C035E"/>
    <w:rsid w:val="001C2E27"/>
    <w:rsid w:val="001E13C0"/>
    <w:rsid w:val="001F3939"/>
    <w:rsid w:val="001F41D1"/>
    <w:rsid w:val="00242E27"/>
    <w:rsid w:val="0027584B"/>
    <w:rsid w:val="002A634B"/>
    <w:rsid w:val="002C6E63"/>
    <w:rsid w:val="002E22F8"/>
    <w:rsid w:val="00317D2F"/>
    <w:rsid w:val="00355C1F"/>
    <w:rsid w:val="003D1589"/>
    <w:rsid w:val="003E3513"/>
    <w:rsid w:val="003F3442"/>
    <w:rsid w:val="00421520"/>
    <w:rsid w:val="00423CEB"/>
    <w:rsid w:val="00427EE3"/>
    <w:rsid w:val="004525E9"/>
    <w:rsid w:val="00457369"/>
    <w:rsid w:val="00461A3C"/>
    <w:rsid w:val="004C75DB"/>
    <w:rsid w:val="004E0F95"/>
    <w:rsid w:val="004E743B"/>
    <w:rsid w:val="005A548F"/>
    <w:rsid w:val="006017BA"/>
    <w:rsid w:val="00601994"/>
    <w:rsid w:val="006413DD"/>
    <w:rsid w:val="00643B78"/>
    <w:rsid w:val="006A5BE4"/>
    <w:rsid w:val="007038BE"/>
    <w:rsid w:val="00716CAB"/>
    <w:rsid w:val="0074264B"/>
    <w:rsid w:val="0074341A"/>
    <w:rsid w:val="007919CE"/>
    <w:rsid w:val="007A72AC"/>
    <w:rsid w:val="00820AA9"/>
    <w:rsid w:val="00853C29"/>
    <w:rsid w:val="00862A9F"/>
    <w:rsid w:val="008727B1"/>
    <w:rsid w:val="008A408B"/>
    <w:rsid w:val="00904110"/>
    <w:rsid w:val="00A24AE6"/>
    <w:rsid w:val="00A25446"/>
    <w:rsid w:val="00A309D3"/>
    <w:rsid w:val="00A42D0B"/>
    <w:rsid w:val="00A67137"/>
    <w:rsid w:val="00AC61F0"/>
    <w:rsid w:val="00AE5F3F"/>
    <w:rsid w:val="00B00A25"/>
    <w:rsid w:val="00B32B7E"/>
    <w:rsid w:val="00B3324B"/>
    <w:rsid w:val="00B419D2"/>
    <w:rsid w:val="00B44B92"/>
    <w:rsid w:val="00BA6351"/>
    <w:rsid w:val="00BB0E2D"/>
    <w:rsid w:val="00C0263E"/>
    <w:rsid w:val="00C77628"/>
    <w:rsid w:val="00D02DA0"/>
    <w:rsid w:val="00D354BA"/>
    <w:rsid w:val="00D71C12"/>
    <w:rsid w:val="00DA592E"/>
    <w:rsid w:val="00DC1DEC"/>
    <w:rsid w:val="00DD1164"/>
    <w:rsid w:val="00E20815"/>
    <w:rsid w:val="00E20F0D"/>
    <w:rsid w:val="00E34BA0"/>
    <w:rsid w:val="00E375E4"/>
    <w:rsid w:val="00E4538D"/>
    <w:rsid w:val="00E51341"/>
    <w:rsid w:val="00E7731B"/>
    <w:rsid w:val="00EC4AE6"/>
    <w:rsid w:val="00F051A4"/>
    <w:rsid w:val="00F4461D"/>
    <w:rsid w:val="00F52170"/>
    <w:rsid w:val="00FB720B"/>
    <w:rsid w:val="00FD432B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2"/>
  </w:style>
  <w:style w:type="paragraph" w:styleId="1">
    <w:name w:val="heading 1"/>
    <w:basedOn w:val="a"/>
    <w:link w:val="10"/>
    <w:uiPriority w:val="9"/>
    <w:qFormat/>
    <w:rsid w:val="00D35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8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E27"/>
  </w:style>
  <w:style w:type="paragraph" w:styleId="a7">
    <w:name w:val="footer"/>
    <w:basedOn w:val="a"/>
    <w:link w:val="a8"/>
    <w:uiPriority w:val="99"/>
    <w:unhideWhenUsed/>
    <w:rsid w:val="001C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E27"/>
  </w:style>
  <w:style w:type="paragraph" w:styleId="a9">
    <w:name w:val="Balloon Text"/>
    <w:basedOn w:val="a"/>
    <w:link w:val="aa"/>
    <w:uiPriority w:val="99"/>
    <w:semiHidden/>
    <w:unhideWhenUsed/>
    <w:rsid w:val="00AE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F3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307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unhideWhenUsed/>
    <w:rsid w:val="00C0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51341"/>
    <w:pPr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2"/>
  </w:style>
  <w:style w:type="paragraph" w:styleId="1">
    <w:name w:val="heading 1"/>
    <w:basedOn w:val="a"/>
    <w:link w:val="10"/>
    <w:uiPriority w:val="9"/>
    <w:qFormat/>
    <w:rsid w:val="00D35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8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E27"/>
  </w:style>
  <w:style w:type="paragraph" w:styleId="a7">
    <w:name w:val="footer"/>
    <w:basedOn w:val="a"/>
    <w:link w:val="a8"/>
    <w:uiPriority w:val="99"/>
    <w:unhideWhenUsed/>
    <w:rsid w:val="001C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E27"/>
  </w:style>
  <w:style w:type="paragraph" w:styleId="a9">
    <w:name w:val="Balloon Text"/>
    <w:basedOn w:val="a"/>
    <w:link w:val="aa"/>
    <w:uiPriority w:val="99"/>
    <w:semiHidden/>
    <w:unhideWhenUsed/>
    <w:rsid w:val="00AE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F3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307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unhideWhenUsed/>
    <w:rsid w:val="00C0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51341"/>
    <w:pPr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01E972EE822C23268F83C95335BD3DAB8BF0BAB0BD22F0E77AE25F32E087F14A57A47B2549BA2C0FCBCC0912BEDD2C71F9BAE7BE28FF32c3r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01E972EE822C23268F83C95335BD3DAB8BF0BAB0BD22F0E77AE25F32E087F14A57A47B2549BB2A0FCBCC0912BEDD2C71F9BAE7BE28FF32c3r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E862CDBAA46517B2AF95812D6ACEA560F48E8EADB2DDE49FF0E03258D273ED6DB6873D779B6E470375980253B9FE4EDB5BAA6C80iCg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35EA-134A-4300-ACFB-09C87EB1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Георгиевич</dc:creator>
  <cp:lastModifiedBy>User</cp:lastModifiedBy>
  <cp:revision>20</cp:revision>
  <cp:lastPrinted>2019-11-27T04:05:00Z</cp:lastPrinted>
  <dcterms:created xsi:type="dcterms:W3CDTF">2020-06-16T04:58:00Z</dcterms:created>
  <dcterms:modified xsi:type="dcterms:W3CDTF">2021-11-19T12:05:00Z</dcterms:modified>
</cp:coreProperties>
</file>